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DD553" w14:textId="77777777" w:rsidR="00DD4D36" w:rsidRDefault="00DD4D36" w:rsidP="00DD4D36">
      <w:pPr>
        <w:rPr>
          <w:sz w:val="24"/>
          <w:szCs w:val="24"/>
          <w:lang w:eastAsia="cs-CZ"/>
        </w:rPr>
      </w:pPr>
      <w:r>
        <w:rPr>
          <w:sz w:val="24"/>
          <w:szCs w:val="24"/>
          <w:lang w:eastAsia="cs-CZ"/>
        </w:rPr>
        <w:t xml:space="preserve">HZS Olomouckého kraje pokračuje v zásahu v Hustopečích nad Bečvou v úterý 20. května po havárii vlaku s cisternami s benzenem. Stav nebezpečí hejtman Olomouckého kraje prodloužil až do 27. května. </w:t>
      </w:r>
    </w:p>
    <w:p w14:paraId="590D8D9E" w14:textId="77777777" w:rsidR="00DD4D36" w:rsidRDefault="00DD4D36" w:rsidP="00DD4D36">
      <w:pPr>
        <w:rPr>
          <w:sz w:val="24"/>
          <w:szCs w:val="24"/>
          <w:lang w:eastAsia="cs-CZ"/>
        </w:rPr>
      </w:pPr>
      <w:r>
        <w:rPr>
          <w:sz w:val="24"/>
          <w:szCs w:val="24"/>
          <w:lang w:eastAsia="cs-CZ"/>
        </w:rPr>
        <w:t>Dále pokračujeme v činnostech, kterými směřujeme k likvidaci havárie, a to konkrétně:</w:t>
      </w:r>
    </w:p>
    <w:p w14:paraId="77FED6A3" w14:textId="77777777" w:rsidR="00DD4D36" w:rsidRDefault="00DD4D36" w:rsidP="00DD4D36">
      <w:pPr>
        <w:numPr>
          <w:ilvl w:val="0"/>
          <w:numId w:val="1"/>
        </w:numPr>
        <w:rPr>
          <w:rFonts w:eastAsia="Times New Roman"/>
          <w:sz w:val="24"/>
          <w:szCs w:val="24"/>
          <w:lang w:eastAsia="cs-CZ"/>
        </w:rPr>
      </w:pPr>
      <w:r>
        <w:rPr>
          <w:rFonts w:eastAsia="Times New Roman"/>
          <w:sz w:val="24"/>
          <w:szCs w:val="24"/>
          <w:lang w:eastAsia="cs-CZ"/>
        </w:rPr>
        <w:t>pokračuje se v přípravných pracích na železničním svršku pod režií SŽ, postupně je navážen štěrk, který se využije ke zprovoznění tratě,</w:t>
      </w:r>
    </w:p>
    <w:p w14:paraId="067D2F2B" w14:textId="77777777" w:rsidR="00DD4D36" w:rsidRDefault="00DD4D36" w:rsidP="00DD4D36">
      <w:pPr>
        <w:numPr>
          <w:ilvl w:val="0"/>
          <w:numId w:val="1"/>
        </w:numPr>
        <w:rPr>
          <w:rFonts w:eastAsia="Times New Roman"/>
          <w:sz w:val="24"/>
          <w:szCs w:val="24"/>
          <w:lang w:eastAsia="cs-CZ"/>
        </w:rPr>
      </w:pPr>
      <w:r>
        <w:rPr>
          <w:rFonts w:eastAsia="Times New Roman"/>
          <w:sz w:val="24"/>
          <w:szCs w:val="24"/>
          <w:lang w:eastAsia="cs-CZ"/>
        </w:rPr>
        <w:t xml:space="preserve">připravuje se stavba nového propustku pod drážním tělesem, </w:t>
      </w:r>
    </w:p>
    <w:p w14:paraId="0B873328" w14:textId="77777777" w:rsidR="00DD4D36" w:rsidRDefault="00DD4D36" w:rsidP="00DD4D36">
      <w:pPr>
        <w:numPr>
          <w:ilvl w:val="0"/>
          <w:numId w:val="2"/>
        </w:numPr>
        <w:rPr>
          <w:rFonts w:eastAsia="Times New Roman"/>
          <w:sz w:val="24"/>
          <w:szCs w:val="24"/>
          <w:lang w:eastAsia="cs-CZ"/>
        </w:rPr>
      </w:pPr>
      <w:r>
        <w:rPr>
          <w:rFonts w:eastAsia="Times New Roman"/>
          <w:sz w:val="24"/>
          <w:szCs w:val="24"/>
          <w:lang w:eastAsia="cs-CZ"/>
        </w:rPr>
        <w:t>u sanačních prací je zajištěna protipožární ochrana, asistuje výjezdová CAS + hasič s detektorem,</w:t>
      </w:r>
    </w:p>
    <w:p w14:paraId="5CC2314A" w14:textId="77777777" w:rsidR="00DD4D36" w:rsidRDefault="00DD4D36" w:rsidP="00DD4D36">
      <w:pPr>
        <w:numPr>
          <w:ilvl w:val="0"/>
          <w:numId w:val="2"/>
        </w:numPr>
        <w:rPr>
          <w:rFonts w:eastAsia="Times New Roman"/>
          <w:sz w:val="24"/>
          <w:szCs w:val="24"/>
          <w:lang w:eastAsia="cs-CZ"/>
        </w:rPr>
      </w:pPr>
      <w:r>
        <w:rPr>
          <w:rFonts w:eastAsia="Times New Roman"/>
          <w:sz w:val="24"/>
          <w:szCs w:val="24"/>
          <w:lang w:eastAsia="cs-CZ"/>
        </w:rPr>
        <w:t>na březích jezera pracují dvě výkonná čerpadla, zajišťují přívod vody statických proudnic. Ty vytvářejí vodní mlhu, a tím podporují odpařování benzenu z jezera,</w:t>
      </w:r>
    </w:p>
    <w:p w14:paraId="20E9C0B9" w14:textId="77777777" w:rsidR="00DD4D36" w:rsidRDefault="00DD4D36" w:rsidP="00DD4D36">
      <w:pPr>
        <w:numPr>
          <w:ilvl w:val="0"/>
          <w:numId w:val="2"/>
        </w:numPr>
        <w:rPr>
          <w:rFonts w:eastAsia="Times New Roman"/>
          <w:sz w:val="24"/>
          <w:szCs w:val="24"/>
          <w:lang w:eastAsia="cs-CZ"/>
        </w:rPr>
      </w:pPr>
      <w:r>
        <w:rPr>
          <w:rFonts w:eastAsia="Times New Roman"/>
          <w:sz w:val="24"/>
          <w:szCs w:val="24"/>
          <w:lang w:eastAsia="cs-CZ"/>
        </w:rPr>
        <w:t>dle požadavků ČIŽP jsme upravili preventivní ochranná opatření na jezeře tak, aby odpovídala aktuální situaci na místě zásahu,</w:t>
      </w:r>
    </w:p>
    <w:p w14:paraId="42932EB5" w14:textId="77777777" w:rsidR="00DD4D36" w:rsidRDefault="00DD4D36" w:rsidP="00DD4D36">
      <w:pPr>
        <w:numPr>
          <w:ilvl w:val="0"/>
          <w:numId w:val="2"/>
        </w:numPr>
        <w:rPr>
          <w:rFonts w:eastAsia="Times New Roman"/>
          <w:sz w:val="24"/>
          <w:szCs w:val="24"/>
          <w:lang w:eastAsia="cs-CZ"/>
        </w:rPr>
      </w:pPr>
      <w:r>
        <w:rPr>
          <w:rFonts w:eastAsia="Times New Roman"/>
          <w:sz w:val="24"/>
          <w:szCs w:val="24"/>
          <w:lang w:eastAsia="cs-CZ"/>
        </w:rPr>
        <w:t xml:space="preserve">odčerpává se kontaminovaná voda z hlubinných sond, to má na starosti specializovaná firma, </w:t>
      </w:r>
    </w:p>
    <w:p w14:paraId="2373A3C2" w14:textId="77777777" w:rsidR="00DD4D36" w:rsidRDefault="00DD4D36" w:rsidP="00DD4D36">
      <w:pPr>
        <w:numPr>
          <w:ilvl w:val="0"/>
          <w:numId w:val="2"/>
        </w:numPr>
        <w:rPr>
          <w:rFonts w:eastAsia="Times New Roman"/>
          <w:sz w:val="24"/>
          <w:szCs w:val="24"/>
          <w:lang w:eastAsia="cs-CZ"/>
        </w:rPr>
      </w:pPr>
      <w:r>
        <w:rPr>
          <w:rFonts w:eastAsia="Times New Roman"/>
          <w:sz w:val="24"/>
          <w:szCs w:val="24"/>
          <w:lang w:eastAsia="cs-CZ"/>
        </w:rPr>
        <w:t>odborná firma instalovala tři uhlíkové filtry na kontaminovanou vodu, pracuje se na jejich zprovoznění,</w:t>
      </w:r>
    </w:p>
    <w:p w14:paraId="265E0053" w14:textId="77777777" w:rsidR="00DD4D36" w:rsidRDefault="00DD4D36" w:rsidP="00DD4D36">
      <w:pPr>
        <w:numPr>
          <w:ilvl w:val="0"/>
          <w:numId w:val="2"/>
        </w:numPr>
        <w:rPr>
          <w:rFonts w:eastAsia="Times New Roman"/>
          <w:sz w:val="24"/>
          <w:szCs w:val="24"/>
          <w:lang w:eastAsia="cs-CZ"/>
        </w:rPr>
      </w:pPr>
      <w:r>
        <w:rPr>
          <w:rFonts w:eastAsia="Times New Roman"/>
          <w:sz w:val="24"/>
          <w:szCs w:val="24"/>
          <w:lang w:eastAsia="cs-CZ"/>
        </w:rPr>
        <w:t>místo zásahu stále střeží hasič-chemik s detektorem,</w:t>
      </w:r>
    </w:p>
    <w:p w14:paraId="7F3F487D" w14:textId="77777777" w:rsidR="00DD4D36" w:rsidRDefault="00DD4D36" w:rsidP="00DD4D36">
      <w:pPr>
        <w:numPr>
          <w:ilvl w:val="0"/>
          <w:numId w:val="2"/>
        </w:numPr>
        <w:rPr>
          <w:rFonts w:eastAsia="Times New Roman"/>
          <w:sz w:val="24"/>
          <w:szCs w:val="24"/>
          <w:lang w:eastAsia="cs-CZ"/>
        </w:rPr>
      </w:pPr>
      <w:r>
        <w:rPr>
          <w:rFonts w:eastAsia="Times New Roman"/>
          <w:sz w:val="24"/>
          <w:szCs w:val="24"/>
          <w:lang w:eastAsia="cs-CZ"/>
        </w:rPr>
        <w:t xml:space="preserve">spolupracujeme na odběru vzorků vody se společností </w:t>
      </w:r>
      <w:proofErr w:type="spellStart"/>
      <w:r>
        <w:rPr>
          <w:rFonts w:eastAsia="Times New Roman"/>
          <w:sz w:val="24"/>
          <w:szCs w:val="24"/>
          <w:lang w:eastAsia="cs-CZ"/>
        </w:rPr>
        <w:t>Ekomonitor</w:t>
      </w:r>
      <w:proofErr w:type="spellEnd"/>
      <w:r>
        <w:rPr>
          <w:rFonts w:eastAsia="Times New Roman"/>
          <w:sz w:val="24"/>
          <w:szCs w:val="24"/>
          <w:lang w:eastAsia="cs-CZ"/>
        </w:rPr>
        <w:t>,</w:t>
      </w:r>
    </w:p>
    <w:p w14:paraId="39CCE988" w14:textId="77777777" w:rsidR="00DD4D36" w:rsidRDefault="00DD4D36" w:rsidP="00DD4D36">
      <w:pPr>
        <w:numPr>
          <w:ilvl w:val="0"/>
          <w:numId w:val="2"/>
        </w:numPr>
        <w:rPr>
          <w:rFonts w:eastAsia="Times New Roman"/>
          <w:sz w:val="24"/>
          <w:szCs w:val="24"/>
          <w:lang w:eastAsia="cs-CZ"/>
        </w:rPr>
      </w:pPr>
      <w:r>
        <w:rPr>
          <w:rFonts w:eastAsia="Times New Roman"/>
          <w:sz w:val="24"/>
          <w:szCs w:val="24"/>
          <w:lang w:eastAsia="cs-CZ"/>
        </w:rPr>
        <w:t>měříme koncentrace v ovzduší v okolí v pravidelných intervalech, nadále s negativními výsledky.</w:t>
      </w:r>
    </w:p>
    <w:p w14:paraId="0527E5A5" w14:textId="77777777" w:rsidR="00DD4D36" w:rsidRDefault="00DD4D36" w:rsidP="00DD4D36">
      <w:pPr>
        <w:rPr>
          <w:sz w:val="24"/>
          <w:szCs w:val="24"/>
          <w:lang w:eastAsia="cs-CZ"/>
        </w:rPr>
      </w:pPr>
      <w:r>
        <w:rPr>
          <w:sz w:val="24"/>
          <w:szCs w:val="24"/>
          <w:lang w:eastAsia="cs-CZ"/>
        </w:rPr>
        <w:t>Celkově na místě pracuje 10 hasičů a policistů.</w:t>
      </w:r>
    </w:p>
    <w:p w14:paraId="66A1993F" w14:textId="77777777" w:rsidR="00DD4D36" w:rsidRDefault="00DD4D36" w:rsidP="00DD4D36">
      <w:pPr>
        <w:rPr>
          <w:sz w:val="24"/>
          <w:szCs w:val="24"/>
          <w:lang w:eastAsia="cs-CZ"/>
        </w:rPr>
      </w:pPr>
      <w:r>
        <w:rPr>
          <w:sz w:val="24"/>
          <w:szCs w:val="24"/>
          <w:lang w:eastAsia="cs-CZ"/>
        </w:rPr>
        <w:t>Spolupracujeme s ČIŽP, KHS Olomouckého kraje, místními samosprávami, PČR, drážními hasiči a ZÚ HZS ČR.</w:t>
      </w:r>
    </w:p>
    <w:p w14:paraId="6080E977" w14:textId="77777777" w:rsidR="00DD4D36" w:rsidRDefault="00DD4D36" w:rsidP="00DD4D36">
      <w:pPr>
        <w:rPr>
          <w:sz w:val="24"/>
          <w:szCs w:val="24"/>
          <w:lang w:eastAsia="cs-CZ"/>
        </w:rPr>
      </w:pPr>
    </w:p>
    <w:p w14:paraId="4C89636E" w14:textId="77777777" w:rsidR="00DD4D36" w:rsidRDefault="00DD4D36" w:rsidP="00DD4D36">
      <w:pPr>
        <w:jc w:val="both"/>
        <w:rPr>
          <w:b/>
          <w:bCs/>
          <w:i/>
          <w:iCs/>
          <w:sz w:val="24"/>
          <w:szCs w:val="24"/>
        </w:rPr>
      </w:pPr>
      <w:r>
        <w:rPr>
          <w:b/>
          <w:bCs/>
          <w:i/>
          <w:iCs/>
          <w:sz w:val="24"/>
          <w:szCs w:val="24"/>
        </w:rPr>
        <w:t>Aktuální informace z ČIŽP k 15:00 20. května:</w:t>
      </w:r>
    </w:p>
    <w:p w14:paraId="4DB84DB3" w14:textId="77777777" w:rsidR="00DD4D36" w:rsidRDefault="00DD4D36" w:rsidP="00DD4D36">
      <w:pPr>
        <w:jc w:val="both"/>
        <w:rPr>
          <w:sz w:val="24"/>
          <w:szCs w:val="24"/>
        </w:rPr>
      </w:pPr>
      <w:r>
        <w:rPr>
          <w:sz w:val="24"/>
          <w:szCs w:val="24"/>
        </w:rPr>
        <w:t xml:space="preserve">U místa havárie je nadále dvakrát týdně monitorována přilehlá vodní nádrž č. 6 - štěrkovna. Dle aktuálních analýz jsou hodnoty benzenu na jednotlivých odběrových místech stále pod mezí stanovitelnosti, vyjma břehové linie, kde se hodnoty pohybují lehce nad 0,5 mikrogramů na litr (zákonný limit je 50 mikrogramů na litr). </w:t>
      </w:r>
    </w:p>
    <w:p w14:paraId="3289A498" w14:textId="77777777" w:rsidR="00DD4D36" w:rsidRDefault="00DD4D36" w:rsidP="00DD4D36">
      <w:pPr>
        <w:jc w:val="both"/>
        <w:rPr>
          <w:sz w:val="24"/>
          <w:szCs w:val="24"/>
        </w:rPr>
      </w:pPr>
      <w:r>
        <w:rPr>
          <w:sz w:val="24"/>
          <w:szCs w:val="24"/>
        </w:rPr>
        <w:t xml:space="preserve">Na stránkách ČIŽP jsou k dispozici souhrnné informace o zmáhání a dopadech havárie, včetně užitečných odkazů: </w:t>
      </w:r>
      <w:hyperlink r:id="rId5" w:history="1">
        <w:r>
          <w:rPr>
            <w:rStyle w:val="Hypertextovodkaz"/>
            <w:sz w:val="24"/>
            <w:szCs w:val="24"/>
          </w:rPr>
          <w:t>https://www.cizp.cz/aktuality/ekologicka-havarie-v-hustopecich-nad-becvou</w:t>
        </w:r>
      </w:hyperlink>
    </w:p>
    <w:p w14:paraId="657C2984" w14:textId="77777777" w:rsidR="00DD4D36" w:rsidRDefault="00DD4D36" w:rsidP="00DD4D36">
      <w:pPr>
        <w:jc w:val="both"/>
        <w:rPr>
          <w:sz w:val="24"/>
          <w:szCs w:val="24"/>
        </w:rPr>
      </w:pPr>
      <w:r>
        <w:rPr>
          <w:sz w:val="24"/>
          <w:szCs w:val="24"/>
        </w:rPr>
        <w:t>Hodnocení dopadů havárie na lidské zdraví, zemědělskou půdu, rostlinnou produkci a také ryby shrnuje tisková zpráva Ministerstva životního prostředí:</w:t>
      </w:r>
    </w:p>
    <w:p w14:paraId="6751A609" w14:textId="77777777" w:rsidR="00DD4D36" w:rsidRDefault="00DD4D36" w:rsidP="00DD4D36">
      <w:pPr>
        <w:jc w:val="both"/>
        <w:rPr>
          <w:sz w:val="24"/>
          <w:szCs w:val="24"/>
        </w:rPr>
      </w:pPr>
      <w:hyperlink r:id="rId6" w:history="1">
        <w:r>
          <w:rPr>
            <w:rStyle w:val="Hypertextovodkaz"/>
            <w:sz w:val="24"/>
            <w:szCs w:val="24"/>
          </w:rPr>
          <w:t>https://mzp.gov.cz/cz/pro-media-a-verejnost/aktuality/archiv-tiskovych-zprav/vysledky-hodnoceni-rizik-po-havarii-benzenu</w:t>
        </w:r>
      </w:hyperlink>
    </w:p>
    <w:p w14:paraId="425B957D" w14:textId="77777777" w:rsidR="00DD4D36" w:rsidRDefault="00DD4D36" w:rsidP="00DD4D36">
      <w:pPr>
        <w:jc w:val="both"/>
        <w:rPr>
          <w:sz w:val="24"/>
          <w:szCs w:val="24"/>
        </w:rPr>
      </w:pPr>
    </w:p>
    <w:p w14:paraId="4E82BDAB" w14:textId="77777777" w:rsidR="00DD4D36" w:rsidRDefault="00DD4D36" w:rsidP="00DD4D36">
      <w:pPr>
        <w:jc w:val="both"/>
        <w:rPr>
          <w:b/>
          <w:bCs/>
          <w:i/>
          <w:iCs/>
          <w:sz w:val="24"/>
          <w:szCs w:val="24"/>
        </w:rPr>
      </w:pPr>
      <w:r>
        <w:rPr>
          <w:b/>
          <w:bCs/>
          <w:i/>
          <w:iCs/>
          <w:sz w:val="24"/>
          <w:szCs w:val="24"/>
        </w:rPr>
        <w:t>Aktuální informace z KHS Olomouckého kraje k 15:00 20. května:</w:t>
      </w:r>
    </w:p>
    <w:p w14:paraId="08B31A1F" w14:textId="77777777" w:rsidR="00DD4D36" w:rsidRDefault="00DD4D36" w:rsidP="00DD4D36">
      <w:pPr>
        <w:rPr>
          <w:sz w:val="24"/>
          <w:szCs w:val="24"/>
        </w:rPr>
      </w:pPr>
      <w:r>
        <w:rPr>
          <w:sz w:val="24"/>
          <w:szCs w:val="24"/>
        </w:rPr>
        <w:t>Dne 13.5. 2025 provedla Krajská hygienická stanice Olomouckého kraje se sídlem v Olomouci ve spolupráci se Zdravotním ústavem se sídlem v Ostravě další kontrolní odběry vzorků pitné vody z vytipovaných studní v Hustopečích nad Bečvou a z vodovodů pro veřejnou potřebu. Výsledky provedených analýz jsou z hlediska detekce benzenu a jeho derivátů (mez stanovitelnosti odpovídá hodnotě 0,5 µg/l, limit benzenu 1 µg/</w:t>
      </w:r>
      <w:proofErr w:type="gramStart"/>
      <w:r>
        <w:rPr>
          <w:sz w:val="24"/>
          <w:szCs w:val="24"/>
        </w:rPr>
        <w:t>l )</w:t>
      </w:r>
      <w:proofErr w:type="gramEnd"/>
      <w:r>
        <w:rPr>
          <w:sz w:val="24"/>
          <w:szCs w:val="24"/>
        </w:rPr>
        <w:t xml:space="preserve"> i nadále negativní. </w:t>
      </w:r>
    </w:p>
    <w:p w14:paraId="59FDD84C" w14:textId="77777777" w:rsidR="00DD4D36" w:rsidRDefault="00DD4D36" w:rsidP="00DD4D36">
      <w:pPr>
        <w:rPr>
          <w:sz w:val="24"/>
          <w:szCs w:val="24"/>
        </w:rPr>
      </w:pPr>
      <w:r>
        <w:rPr>
          <w:sz w:val="24"/>
          <w:szCs w:val="24"/>
        </w:rPr>
        <w:t xml:space="preserve">Výsledky laboratorních analýz pitné vody lze nalézt na: </w:t>
      </w:r>
      <w:hyperlink r:id="rId7" w:history="1">
        <w:r>
          <w:rPr>
            <w:rStyle w:val="Hypertextovodkaz"/>
            <w:sz w:val="24"/>
            <w:szCs w:val="24"/>
          </w:rPr>
          <w:t xml:space="preserve">Hustopeče nad </w:t>
        </w:r>
        <w:proofErr w:type="gramStart"/>
        <w:r>
          <w:rPr>
            <w:rStyle w:val="Hypertextovodkaz"/>
            <w:sz w:val="24"/>
            <w:szCs w:val="24"/>
          </w:rPr>
          <w:t>Bečvou - havárie</w:t>
        </w:r>
        <w:proofErr w:type="gramEnd"/>
        <w:r>
          <w:rPr>
            <w:rStyle w:val="Hypertextovodkaz"/>
            <w:sz w:val="24"/>
            <w:szCs w:val="24"/>
          </w:rPr>
          <w:t xml:space="preserve"> 28. 2. 2025</w:t>
        </w:r>
      </w:hyperlink>
    </w:p>
    <w:p w14:paraId="7A5FCEEC" w14:textId="77777777" w:rsidR="00DD4D36" w:rsidRDefault="00DD4D36" w:rsidP="00DD4D36">
      <w:pPr>
        <w:rPr>
          <w:sz w:val="24"/>
          <w:szCs w:val="24"/>
        </w:rPr>
      </w:pPr>
    </w:p>
    <w:p w14:paraId="4892227A" w14:textId="77777777" w:rsidR="00DD4D36" w:rsidRDefault="00DD4D36" w:rsidP="00DD4D36">
      <w:pPr>
        <w:rPr>
          <w:sz w:val="24"/>
          <w:szCs w:val="24"/>
        </w:rPr>
      </w:pPr>
      <w:r>
        <w:rPr>
          <w:sz w:val="24"/>
          <w:szCs w:val="24"/>
        </w:rPr>
        <w:lastRenderedPageBreak/>
        <w:t>KHS se nadále intenzivně věnuje oblasti ochrany zdraví při práci u osob, které provádí likvidační práce v zasaženém území.</w:t>
      </w:r>
    </w:p>
    <w:p w14:paraId="29418E25" w14:textId="77777777" w:rsidR="00DD4D36" w:rsidRDefault="00DD4D36" w:rsidP="00DD4D36">
      <w:pPr>
        <w:jc w:val="both"/>
        <w:rPr>
          <w:b/>
          <w:bCs/>
          <w:i/>
          <w:iCs/>
          <w:sz w:val="24"/>
          <w:szCs w:val="24"/>
        </w:rPr>
      </w:pPr>
    </w:p>
    <w:p w14:paraId="52F6E387" w14:textId="77777777" w:rsidR="00DD4D36" w:rsidRDefault="00DD4D36" w:rsidP="00DD4D36"/>
    <w:p w14:paraId="648393D3" w14:textId="77777777" w:rsidR="00DD4D36" w:rsidRDefault="00DD4D36" w:rsidP="00DD4D36"/>
    <w:p w14:paraId="26CAE111" w14:textId="77777777" w:rsidR="00DD4D36" w:rsidRDefault="00DD4D36" w:rsidP="00DD4D36">
      <w:pPr>
        <w:rPr>
          <w:lang w:eastAsia="cs-CZ"/>
        </w:rPr>
      </w:pPr>
      <w:r>
        <w:rPr>
          <w:lang w:eastAsia="cs-CZ"/>
        </w:rPr>
        <w:t>por. Mgr. Lucie Balážová</w:t>
      </w:r>
      <w:r>
        <w:rPr>
          <w:lang w:eastAsia="cs-CZ"/>
        </w:rPr>
        <w:br/>
        <w:t>tisková mluvčí</w:t>
      </w:r>
      <w:r>
        <w:rPr>
          <w:lang w:eastAsia="cs-CZ"/>
        </w:rPr>
        <w:br/>
        <w:t>HZS Olomouckého kraje</w:t>
      </w:r>
      <w:r>
        <w:rPr>
          <w:lang w:eastAsia="cs-CZ"/>
        </w:rPr>
        <w:br/>
        <w:t>T: +420 777 420 107</w:t>
      </w:r>
      <w:r>
        <w:rPr>
          <w:lang w:eastAsia="cs-CZ"/>
        </w:rPr>
        <w:br/>
        <w:t xml:space="preserve">M: </w:t>
      </w:r>
      <w:hyperlink r:id="rId8" w:history="1">
        <w:r>
          <w:rPr>
            <w:rStyle w:val="Hypertextovodkaz"/>
            <w:color w:val="0000FF"/>
            <w:lang w:eastAsia="cs-CZ"/>
          </w:rPr>
          <w:t>lucie.balazova@hzscr.cz</w:t>
        </w:r>
      </w:hyperlink>
      <w:r>
        <w:rPr>
          <w:lang w:eastAsia="cs-CZ"/>
        </w:rPr>
        <w:br/>
        <w:t xml:space="preserve">M: </w:t>
      </w:r>
      <w:hyperlink r:id="rId9" w:history="1">
        <w:r>
          <w:rPr>
            <w:rStyle w:val="Hypertextovodkaz"/>
            <w:color w:val="0000FF"/>
            <w:lang w:eastAsia="cs-CZ"/>
          </w:rPr>
          <w:t>olk.mluvci@hzscr.cz</w:t>
        </w:r>
      </w:hyperlink>
    </w:p>
    <w:p w14:paraId="502913BB" w14:textId="77777777" w:rsidR="00DD4D36" w:rsidRDefault="00DD4D36" w:rsidP="00DD4D36"/>
    <w:p w14:paraId="585DC061" w14:textId="77777777" w:rsidR="0004797E" w:rsidRDefault="0004797E"/>
    <w:sectPr w:rsidR="000479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004A7"/>
    <w:multiLevelType w:val="multilevel"/>
    <w:tmpl w:val="3E5E3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C80425"/>
    <w:multiLevelType w:val="hybridMultilevel"/>
    <w:tmpl w:val="395839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784569685">
    <w:abstractNumId w:val="1"/>
    <w:lvlOverride w:ilvl="0"/>
    <w:lvlOverride w:ilvl="1"/>
    <w:lvlOverride w:ilvl="2"/>
    <w:lvlOverride w:ilvl="3"/>
    <w:lvlOverride w:ilvl="4"/>
    <w:lvlOverride w:ilvl="5"/>
    <w:lvlOverride w:ilvl="6"/>
    <w:lvlOverride w:ilvl="7"/>
    <w:lvlOverride w:ilvl="8"/>
  </w:num>
  <w:num w:numId="2" w16cid:durableId="161450877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36"/>
    <w:rsid w:val="0004797E"/>
    <w:rsid w:val="00196C94"/>
    <w:rsid w:val="00C3430B"/>
    <w:rsid w:val="00DD4D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ABCA"/>
  <w15:chartTrackingRefBased/>
  <w15:docId w15:val="{C80B3894-7F31-4C19-BAA6-DC203B06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4D36"/>
    <w:pPr>
      <w:spacing w:after="0" w:line="240" w:lineRule="auto"/>
    </w:pPr>
    <w:rPr>
      <w:rFonts w:ascii="Calibri" w:hAnsi="Calibri" w:cs="Calibri"/>
      <w:kern w:val="0"/>
      <w14:ligatures w14:val="none"/>
    </w:rPr>
  </w:style>
  <w:style w:type="paragraph" w:styleId="Nadpis1">
    <w:name w:val="heading 1"/>
    <w:basedOn w:val="Normln"/>
    <w:next w:val="Normln"/>
    <w:link w:val="Nadpis1Char"/>
    <w:uiPriority w:val="9"/>
    <w:qFormat/>
    <w:rsid w:val="00DD4D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DD4D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DD4D3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DD4D3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DD4D36"/>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DD4D36"/>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D4D36"/>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D4D36"/>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D4D36"/>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D4D3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DD4D3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DD4D36"/>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DD4D3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DD4D3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DD4D3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D4D3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D4D3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D4D36"/>
    <w:rPr>
      <w:rFonts w:eastAsiaTheme="majorEastAsia" w:cstheme="majorBidi"/>
      <w:color w:val="272727" w:themeColor="text1" w:themeTint="D8"/>
    </w:rPr>
  </w:style>
  <w:style w:type="paragraph" w:styleId="Nzev">
    <w:name w:val="Title"/>
    <w:basedOn w:val="Normln"/>
    <w:next w:val="Normln"/>
    <w:link w:val="NzevChar"/>
    <w:uiPriority w:val="10"/>
    <w:qFormat/>
    <w:rsid w:val="00DD4D36"/>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D4D3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D4D3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D4D3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D4D36"/>
    <w:pPr>
      <w:spacing w:before="160"/>
      <w:jc w:val="center"/>
    </w:pPr>
    <w:rPr>
      <w:i/>
      <w:iCs/>
      <w:color w:val="404040" w:themeColor="text1" w:themeTint="BF"/>
    </w:rPr>
  </w:style>
  <w:style w:type="character" w:customStyle="1" w:styleId="CittChar">
    <w:name w:val="Citát Char"/>
    <w:basedOn w:val="Standardnpsmoodstavce"/>
    <w:link w:val="Citt"/>
    <w:uiPriority w:val="29"/>
    <w:rsid w:val="00DD4D36"/>
    <w:rPr>
      <w:i/>
      <w:iCs/>
      <w:color w:val="404040" w:themeColor="text1" w:themeTint="BF"/>
    </w:rPr>
  </w:style>
  <w:style w:type="paragraph" w:styleId="Odstavecseseznamem">
    <w:name w:val="List Paragraph"/>
    <w:basedOn w:val="Normln"/>
    <w:uiPriority w:val="34"/>
    <w:qFormat/>
    <w:rsid w:val="00DD4D36"/>
    <w:pPr>
      <w:ind w:left="720"/>
      <w:contextualSpacing/>
    </w:pPr>
  </w:style>
  <w:style w:type="character" w:styleId="Zdraznnintenzivn">
    <w:name w:val="Intense Emphasis"/>
    <w:basedOn w:val="Standardnpsmoodstavce"/>
    <w:uiPriority w:val="21"/>
    <w:qFormat/>
    <w:rsid w:val="00DD4D36"/>
    <w:rPr>
      <w:i/>
      <w:iCs/>
      <w:color w:val="2F5496" w:themeColor="accent1" w:themeShade="BF"/>
    </w:rPr>
  </w:style>
  <w:style w:type="paragraph" w:styleId="Vrazncitt">
    <w:name w:val="Intense Quote"/>
    <w:basedOn w:val="Normln"/>
    <w:next w:val="Normln"/>
    <w:link w:val="VrazncittChar"/>
    <w:uiPriority w:val="30"/>
    <w:qFormat/>
    <w:rsid w:val="00DD4D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DD4D36"/>
    <w:rPr>
      <w:i/>
      <w:iCs/>
      <w:color w:val="2F5496" w:themeColor="accent1" w:themeShade="BF"/>
    </w:rPr>
  </w:style>
  <w:style w:type="character" w:styleId="Odkazintenzivn">
    <w:name w:val="Intense Reference"/>
    <w:basedOn w:val="Standardnpsmoodstavce"/>
    <w:uiPriority w:val="32"/>
    <w:qFormat/>
    <w:rsid w:val="00DD4D36"/>
    <w:rPr>
      <w:b/>
      <w:bCs/>
      <w:smallCaps/>
      <w:color w:val="2F5496" w:themeColor="accent1" w:themeShade="BF"/>
      <w:spacing w:val="5"/>
    </w:rPr>
  </w:style>
  <w:style w:type="character" w:styleId="Hypertextovodkaz">
    <w:name w:val="Hyperlink"/>
    <w:basedOn w:val="Standardnpsmoodstavce"/>
    <w:uiPriority w:val="99"/>
    <w:semiHidden/>
    <w:unhideWhenUsed/>
    <w:rsid w:val="00DD4D3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1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e.balazova@hzscr.cz" TargetMode="External"/><Relationship Id="rId3" Type="http://schemas.openxmlformats.org/officeDocument/2006/relationships/settings" Target="settings.xml"/><Relationship Id="rId7" Type="http://schemas.openxmlformats.org/officeDocument/2006/relationships/hyperlink" Target="https://www.khsolc.cz/dulezita-sdeleni/dulezita-sdeleni/hustopece-nad-becvou-havarie-28-2-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zp.gov.cz/cz/pro-media-a-verejnost/aktuality/archiv-tiskovych-zprav/vysledky-hodnoceni-rizik-po-havarii-benzenu" TargetMode="External"/><Relationship Id="rId11" Type="http://schemas.openxmlformats.org/officeDocument/2006/relationships/theme" Target="theme/theme1.xml"/><Relationship Id="rId5" Type="http://schemas.openxmlformats.org/officeDocument/2006/relationships/hyperlink" Target="https://www.cizp.cz/aktuality/ekologicka-havarie-v-hustopecich-nad-becvo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lk.mluvci@hzscr.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3024</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Milotice Bečvou</dc:creator>
  <cp:keywords/>
  <dc:description/>
  <cp:lastModifiedBy>Obec Milotice Bečvou</cp:lastModifiedBy>
  <cp:revision>1</cp:revision>
  <dcterms:created xsi:type="dcterms:W3CDTF">2025-05-21T05:42:00Z</dcterms:created>
  <dcterms:modified xsi:type="dcterms:W3CDTF">2025-05-21T05:42:00Z</dcterms:modified>
</cp:coreProperties>
</file>