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3C0CF" w14:textId="77777777" w:rsidR="00BE728F" w:rsidRDefault="00BE728F" w:rsidP="00BE728F">
      <w:r>
        <w:t>zasílám informace k zásahu v Hustopečích nad Bečvou.</w:t>
      </w:r>
    </w:p>
    <w:p w14:paraId="0AB86605" w14:textId="77777777" w:rsidR="00BE728F" w:rsidRDefault="00BE728F" w:rsidP="00BE728F"/>
    <w:p w14:paraId="5F2E96B8" w14:textId="77777777" w:rsidR="00BE728F" w:rsidRDefault="00BE728F" w:rsidP="00BE728F">
      <w:pPr>
        <w:jc w:val="both"/>
        <w:rPr>
          <w:sz w:val="24"/>
          <w:szCs w:val="24"/>
        </w:rPr>
      </w:pPr>
      <w:r>
        <w:rPr>
          <w:sz w:val="24"/>
          <w:szCs w:val="24"/>
        </w:rPr>
        <w:t>HZS Olomouckého kraje zasahuje u Hustopečí nad Bečvou po havárii vlaku s cisternami s benzenem. Pokračujeme v činnostech, kterými směřujeme k likvidaci havárie, a to konkrétně:</w:t>
      </w:r>
    </w:p>
    <w:p w14:paraId="195906EF" w14:textId="77777777" w:rsidR="00BE728F" w:rsidRDefault="00BE728F" w:rsidP="00BE728F">
      <w:pPr>
        <w:numPr>
          <w:ilvl w:val="0"/>
          <w:numId w:val="1"/>
        </w:numPr>
        <w:jc w:val="both"/>
        <w:rPr>
          <w:rFonts w:eastAsia="Times New Roman"/>
          <w:sz w:val="24"/>
          <w:szCs w:val="24"/>
        </w:rPr>
      </w:pPr>
      <w:r>
        <w:rPr>
          <w:rFonts w:eastAsia="Times New Roman"/>
          <w:sz w:val="24"/>
          <w:szCs w:val="24"/>
        </w:rPr>
        <w:t xml:space="preserve">probíhá demontáž kolejí na železnici jako příprava pro stavbu další etapy </w:t>
      </w:r>
      <w:proofErr w:type="spellStart"/>
      <w:r>
        <w:rPr>
          <w:rFonts w:eastAsia="Times New Roman"/>
          <w:sz w:val="24"/>
          <w:szCs w:val="24"/>
        </w:rPr>
        <w:t>larssenových</w:t>
      </w:r>
      <w:proofErr w:type="spellEnd"/>
      <w:r>
        <w:rPr>
          <w:rFonts w:eastAsia="Times New Roman"/>
          <w:sz w:val="24"/>
          <w:szCs w:val="24"/>
        </w:rPr>
        <w:t xml:space="preserve"> stěn. To má na starosti specializovaná firma. Fyzická bariéra má omezit mísení vody z jezera s podzemními vodami kontaminovanými benzenem. Dokončeno bylo více než 200 metrů bariér,</w:t>
      </w:r>
    </w:p>
    <w:p w14:paraId="076BBC7E" w14:textId="77777777" w:rsidR="00BE728F" w:rsidRDefault="00BE728F" w:rsidP="00BE728F">
      <w:pPr>
        <w:numPr>
          <w:ilvl w:val="0"/>
          <w:numId w:val="1"/>
        </w:numPr>
        <w:jc w:val="both"/>
        <w:rPr>
          <w:rFonts w:eastAsia="Times New Roman"/>
          <w:sz w:val="24"/>
          <w:szCs w:val="24"/>
        </w:rPr>
      </w:pPr>
      <w:r>
        <w:rPr>
          <w:rFonts w:eastAsia="Times New Roman"/>
          <w:sz w:val="24"/>
          <w:szCs w:val="24"/>
        </w:rPr>
        <w:t xml:space="preserve">dvě velkokapacitní čerpadla </w:t>
      </w:r>
      <w:proofErr w:type="spellStart"/>
      <w:r>
        <w:rPr>
          <w:rFonts w:eastAsia="Times New Roman"/>
          <w:sz w:val="24"/>
          <w:szCs w:val="24"/>
        </w:rPr>
        <w:t>Hydrosub</w:t>
      </w:r>
      <w:proofErr w:type="spellEnd"/>
      <w:r>
        <w:rPr>
          <w:rFonts w:eastAsia="Times New Roman"/>
          <w:sz w:val="24"/>
          <w:szCs w:val="24"/>
        </w:rPr>
        <w:t xml:space="preserve"> 150 zajišťují přívod vody do monitorů (statických proudnic) na břehu vodní plochy. Ty vytvářejí vodní mlhu, a tím podporují odpařování benzenu z jezera. Na břehu od rána do večera pracuje 22 monitorů, </w:t>
      </w:r>
    </w:p>
    <w:p w14:paraId="4B2AF40E" w14:textId="77777777" w:rsidR="00BE728F" w:rsidRDefault="00BE728F" w:rsidP="00BE728F">
      <w:pPr>
        <w:numPr>
          <w:ilvl w:val="0"/>
          <w:numId w:val="1"/>
        </w:numPr>
        <w:jc w:val="both"/>
        <w:rPr>
          <w:rFonts w:eastAsia="Times New Roman"/>
          <w:sz w:val="24"/>
          <w:szCs w:val="24"/>
        </w:rPr>
      </w:pPr>
      <w:r>
        <w:rPr>
          <w:rFonts w:eastAsia="Times New Roman"/>
          <w:sz w:val="24"/>
          <w:szCs w:val="24"/>
        </w:rPr>
        <w:t>vodní plochu zabezpečujeme stovkami metrů norných stěn a sorpčních hadů, uniklou látku zachytáváme sorbentem, reagujeme na aktuální požadavky ČIŽP,</w:t>
      </w:r>
    </w:p>
    <w:p w14:paraId="49E1A576" w14:textId="77777777" w:rsidR="00BE728F" w:rsidRDefault="00BE728F" w:rsidP="00BE728F">
      <w:pPr>
        <w:numPr>
          <w:ilvl w:val="0"/>
          <w:numId w:val="1"/>
        </w:numPr>
        <w:jc w:val="both"/>
        <w:rPr>
          <w:rFonts w:eastAsia="Times New Roman"/>
          <w:sz w:val="24"/>
          <w:szCs w:val="24"/>
        </w:rPr>
      </w:pPr>
      <w:r>
        <w:rPr>
          <w:rFonts w:eastAsia="Times New Roman"/>
          <w:sz w:val="24"/>
          <w:szCs w:val="24"/>
        </w:rPr>
        <w:t>zajišťujeme protipožární opatření u všech prací: místo hlídá výjezdová cisterna, hasič-chemik s detektorem,</w:t>
      </w:r>
    </w:p>
    <w:p w14:paraId="70957AAD" w14:textId="77777777" w:rsidR="00BE728F" w:rsidRDefault="00BE728F" w:rsidP="00BE728F">
      <w:pPr>
        <w:numPr>
          <w:ilvl w:val="0"/>
          <w:numId w:val="1"/>
        </w:numPr>
        <w:jc w:val="both"/>
        <w:rPr>
          <w:rFonts w:eastAsia="Times New Roman"/>
          <w:sz w:val="24"/>
          <w:szCs w:val="24"/>
        </w:rPr>
      </w:pPr>
      <w:r>
        <w:rPr>
          <w:rFonts w:eastAsia="Times New Roman"/>
          <w:sz w:val="24"/>
          <w:szCs w:val="24"/>
        </w:rPr>
        <w:t>měříme koncentrace v okolí v pravidelných intervalech, nadále s negativními výsledky,</w:t>
      </w:r>
    </w:p>
    <w:p w14:paraId="319044BF" w14:textId="77777777" w:rsidR="00BE728F" w:rsidRDefault="00BE728F" w:rsidP="00BE728F">
      <w:pPr>
        <w:numPr>
          <w:ilvl w:val="0"/>
          <w:numId w:val="1"/>
        </w:numPr>
        <w:jc w:val="both"/>
        <w:rPr>
          <w:rFonts w:eastAsia="Times New Roman"/>
          <w:sz w:val="24"/>
          <w:szCs w:val="24"/>
        </w:rPr>
      </w:pPr>
      <w:r>
        <w:rPr>
          <w:rFonts w:eastAsia="Times New Roman"/>
          <w:sz w:val="24"/>
          <w:szCs w:val="24"/>
        </w:rPr>
        <w:t xml:space="preserve">probíhá čerpání podzemní kontaminované vody z vystrojených hlubinných sond, které zajišťuje firma </w:t>
      </w:r>
      <w:proofErr w:type="spellStart"/>
      <w:r>
        <w:rPr>
          <w:rFonts w:eastAsia="Times New Roman"/>
          <w:sz w:val="24"/>
          <w:szCs w:val="24"/>
        </w:rPr>
        <w:t>Dekonta</w:t>
      </w:r>
      <w:proofErr w:type="spellEnd"/>
      <w:r>
        <w:rPr>
          <w:rFonts w:eastAsia="Times New Roman"/>
          <w:sz w:val="24"/>
          <w:szCs w:val="24"/>
        </w:rPr>
        <w:t>.</w:t>
      </w:r>
    </w:p>
    <w:p w14:paraId="06AA1DA5" w14:textId="77777777" w:rsidR="00BE728F" w:rsidRDefault="00BE728F" w:rsidP="00BE728F">
      <w:pPr>
        <w:pStyle w:val="Odstavecseseznamem"/>
        <w:jc w:val="both"/>
        <w:rPr>
          <w:sz w:val="24"/>
          <w:szCs w:val="24"/>
        </w:rPr>
      </w:pPr>
    </w:p>
    <w:p w14:paraId="473FF6A4" w14:textId="77777777" w:rsidR="00BE728F" w:rsidRDefault="00BE728F" w:rsidP="00BE728F">
      <w:pPr>
        <w:jc w:val="both"/>
        <w:rPr>
          <w:sz w:val="24"/>
          <w:szCs w:val="24"/>
        </w:rPr>
      </w:pPr>
      <w:r>
        <w:rPr>
          <w:sz w:val="24"/>
          <w:szCs w:val="24"/>
        </w:rPr>
        <w:t>Celkově na místě pracuje dvacítka hasičů a policistů.</w:t>
      </w:r>
    </w:p>
    <w:p w14:paraId="7BE5D827" w14:textId="77777777" w:rsidR="00BE728F" w:rsidRDefault="00BE728F" w:rsidP="00BE728F">
      <w:pPr>
        <w:jc w:val="both"/>
        <w:rPr>
          <w:sz w:val="24"/>
          <w:szCs w:val="24"/>
        </w:rPr>
      </w:pPr>
    </w:p>
    <w:p w14:paraId="3BA2438F" w14:textId="77777777" w:rsidR="00BE728F" w:rsidRDefault="00BE728F" w:rsidP="00BE728F">
      <w:pPr>
        <w:jc w:val="both"/>
        <w:rPr>
          <w:sz w:val="24"/>
          <w:szCs w:val="24"/>
        </w:rPr>
      </w:pPr>
      <w:r>
        <w:rPr>
          <w:sz w:val="24"/>
          <w:szCs w:val="24"/>
        </w:rPr>
        <w:t>V okolí místa zásahu byly doplněny zákazové značky, které usměrňují pohyb osob a vozidel tak, aby byla dodržena bezpečnost provozu.</w:t>
      </w:r>
    </w:p>
    <w:p w14:paraId="5B06944C" w14:textId="77777777" w:rsidR="00BE728F" w:rsidRDefault="00BE728F" w:rsidP="00BE728F">
      <w:pPr>
        <w:jc w:val="both"/>
        <w:rPr>
          <w:sz w:val="24"/>
          <w:szCs w:val="24"/>
        </w:rPr>
      </w:pPr>
    </w:p>
    <w:p w14:paraId="26740F2A" w14:textId="77777777" w:rsidR="00BE728F" w:rsidRDefault="00BE728F" w:rsidP="00BE728F">
      <w:pPr>
        <w:jc w:val="both"/>
        <w:rPr>
          <w:sz w:val="24"/>
          <w:szCs w:val="24"/>
        </w:rPr>
      </w:pPr>
      <w:r>
        <w:rPr>
          <w:sz w:val="24"/>
          <w:szCs w:val="24"/>
        </w:rPr>
        <w:t>Spolupracujeme s ČIŽP, KHS Olomouckého kraje, místními samosprávami, PČR, drážními hasiči a ZÚ HZS ČR a s jednotkami HZS ČR z jiných krajů.</w:t>
      </w:r>
    </w:p>
    <w:p w14:paraId="4D7672C8" w14:textId="77777777" w:rsidR="00BE728F" w:rsidRDefault="00BE728F" w:rsidP="00BE728F">
      <w:pPr>
        <w:jc w:val="both"/>
        <w:rPr>
          <w:sz w:val="24"/>
          <w:szCs w:val="24"/>
        </w:rPr>
      </w:pPr>
    </w:p>
    <w:p w14:paraId="541E4928" w14:textId="77777777" w:rsidR="00BE728F" w:rsidRDefault="00BE728F" w:rsidP="00BE728F">
      <w:pPr>
        <w:jc w:val="both"/>
        <w:rPr>
          <w:rStyle w:val="Hypertextovodkaz"/>
          <w:b/>
          <w:bCs/>
        </w:rPr>
      </w:pPr>
      <w:r>
        <w:rPr>
          <w:b/>
          <w:bCs/>
          <w:sz w:val="24"/>
          <w:szCs w:val="24"/>
        </w:rPr>
        <w:t xml:space="preserve">Vyjádření ČIŽP k 17:00 31. března: </w:t>
      </w:r>
      <w:hyperlink r:id="rId5" w:history="1">
        <w:r>
          <w:rPr>
            <w:rStyle w:val="Hypertextovodkaz"/>
            <w:b/>
            <w:bCs/>
            <w:sz w:val="24"/>
            <w:szCs w:val="24"/>
          </w:rPr>
          <w:t>https://www.cizp.cz/</w:t>
        </w:r>
      </w:hyperlink>
    </w:p>
    <w:p w14:paraId="28E96FF4" w14:textId="77777777" w:rsidR="00BE728F" w:rsidRDefault="00BE728F" w:rsidP="00BE728F">
      <w:pPr>
        <w:jc w:val="both"/>
      </w:pPr>
      <w:r>
        <w:rPr>
          <w:sz w:val="24"/>
          <w:szCs w:val="24"/>
        </w:rPr>
        <w:t xml:space="preserve">O víkendu se koncentrace benzenu ve vodní nádrži pohybovaly kolem 200 mikrogramů na litr. Zdá se, že se situace prozatím mírně </w:t>
      </w:r>
      <w:proofErr w:type="gramStart"/>
      <w:r>
        <w:rPr>
          <w:sz w:val="24"/>
          <w:szCs w:val="24"/>
        </w:rPr>
        <w:t>zlepšila</w:t>
      </w:r>
      <w:proofErr w:type="gramEnd"/>
      <w:r>
        <w:rPr>
          <w:sz w:val="24"/>
          <w:szCs w:val="24"/>
        </w:rPr>
        <w:t xml:space="preserve"> a to pravděpodobně díky dokončení první fáze stavby </w:t>
      </w:r>
      <w:proofErr w:type="spellStart"/>
      <w:r>
        <w:rPr>
          <w:sz w:val="24"/>
          <w:szCs w:val="24"/>
        </w:rPr>
        <w:t>larssenovy</w:t>
      </w:r>
      <w:proofErr w:type="spellEnd"/>
      <w:r>
        <w:rPr>
          <w:sz w:val="24"/>
          <w:szCs w:val="24"/>
        </w:rPr>
        <w:t xml:space="preserve"> stěny a intenzivnímu provzdušňování vodní nádrže, které urychluje odpařování benzenu. Situace je ale stále těžko předvídatelná a účinnost opatření bude možné plně zhodnotit s větším časovým odstupem.</w:t>
      </w:r>
    </w:p>
    <w:p w14:paraId="1E78B71D" w14:textId="77777777" w:rsidR="00BE728F" w:rsidRDefault="00BE728F" w:rsidP="00BE728F">
      <w:pPr>
        <w:jc w:val="both"/>
        <w:rPr>
          <w:sz w:val="24"/>
          <w:szCs w:val="24"/>
        </w:rPr>
      </w:pPr>
    </w:p>
    <w:p w14:paraId="1815945A" w14:textId="77777777" w:rsidR="00BE728F" w:rsidRDefault="00BE728F" w:rsidP="00BE728F">
      <w:pPr>
        <w:jc w:val="both"/>
        <w:rPr>
          <w:sz w:val="24"/>
          <w:szCs w:val="24"/>
        </w:rPr>
      </w:pPr>
      <w:r>
        <w:rPr>
          <w:sz w:val="24"/>
          <w:szCs w:val="24"/>
        </w:rPr>
        <w:t xml:space="preserve">Všechno úsilí směřuje k tomu, aby se šíření kontaminace minimalizovalo. O víkendu bylo dokončeno plánovaných 210 metrů tzv. </w:t>
      </w:r>
      <w:proofErr w:type="spellStart"/>
      <w:r>
        <w:rPr>
          <w:sz w:val="24"/>
          <w:szCs w:val="24"/>
        </w:rPr>
        <w:t>larssenovy</w:t>
      </w:r>
      <w:proofErr w:type="spellEnd"/>
      <w:r>
        <w:rPr>
          <w:sz w:val="24"/>
          <w:szCs w:val="24"/>
        </w:rPr>
        <w:t xml:space="preserve"> stěny, v pracích se ale pokračuje dále tak, aby stěna nakonec obkroužila ohnisko kontaminace. Pokračovalo také čerpání kontaminovaných podzemních vod z vyhloubených sanačních jam. Vedle probíhajících havarijních prací sanační společnost aktuálně zpracovává projekt dalších etap sanace, který má být předložen na začátku dubna. Projekt pak musí schválit ČIŽP společně se Správou železnice.</w:t>
      </w:r>
    </w:p>
    <w:p w14:paraId="0EE8F8BF" w14:textId="77777777" w:rsidR="00BE728F" w:rsidRDefault="00BE728F" w:rsidP="00BE728F">
      <w:pPr>
        <w:jc w:val="both"/>
        <w:rPr>
          <w:sz w:val="24"/>
          <w:szCs w:val="24"/>
        </w:rPr>
      </w:pPr>
    </w:p>
    <w:p w14:paraId="1A9B65C5" w14:textId="77777777" w:rsidR="00BE728F" w:rsidRDefault="00BE728F" w:rsidP="00BE728F">
      <w:pPr>
        <w:jc w:val="both"/>
        <w:rPr>
          <w:sz w:val="24"/>
          <w:szCs w:val="24"/>
        </w:rPr>
      </w:pPr>
      <w:r>
        <w:rPr>
          <w:sz w:val="24"/>
          <w:szCs w:val="24"/>
        </w:rPr>
        <w:t xml:space="preserve">Při současných koncentracích benzenu vidíme jako klíčové zamezení vstupu veřejnosti k bezprostřední blízkosti nádrže a kontaktu s vodou. Příslušný vodoprávní úřad v pátek zakázal užívání povrchové a podzemní vody v ohrožené lokalitě. Podrobnosti a mapa viz </w:t>
      </w:r>
      <w:hyperlink r:id="rId6" w:history="1">
        <w:r>
          <w:rPr>
            <w:rStyle w:val="Hypertextovodkaz"/>
            <w:sz w:val="24"/>
            <w:szCs w:val="24"/>
          </w:rPr>
          <w:t>https://www.mesto-hranice.cz/uredni-deska/verejna-vyhlaska-opatreni-obecne-povahy-</w:t>
        </w:r>
        <w:r>
          <w:rPr>
            <w:rStyle w:val="Hypertextovodkaz"/>
            <w:sz w:val="24"/>
            <w:szCs w:val="24"/>
          </w:rPr>
          <w:lastRenderedPageBreak/>
          <w:t>zakaz-nakladani-s-povrchovymi-a-podzemnimi-vodami-s-okamzitou-ucinnosti-v-k-u-hustopece-nad-becvou-vyznacene-uzemi-dle-sit-vykresu-e-c-167-2025</w:t>
        </w:r>
      </w:hyperlink>
    </w:p>
    <w:p w14:paraId="569BFAC0" w14:textId="77777777" w:rsidR="00BE728F" w:rsidRDefault="00BE728F" w:rsidP="00BE728F">
      <w:pPr>
        <w:jc w:val="both"/>
        <w:rPr>
          <w:sz w:val="24"/>
          <w:szCs w:val="24"/>
        </w:rPr>
      </w:pPr>
    </w:p>
    <w:p w14:paraId="38EF7CD4" w14:textId="77777777" w:rsidR="00BE728F" w:rsidRDefault="00BE728F" w:rsidP="00BE728F">
      <w:pPr>
        <w:jc w:val="both"/>
        <w:rPr>
          <w:b/>
          <w:bCs/>
          <w:i/>
          <w:iCs/>
          <w:sz w:val="24"/>
          <w:szCs w:val="24"/>
        </w:rPr>
      </w:pPr>
      <w:r>
        <w:rPr>
          <w:b/>
          <w:bCs/>
          <w:i/>
          <w:iCs/>
          <w:sz w:val="24"/>
          <w:szCs w:val="24"/>
        </w:rPr>
        <w:t>Vyjádření KHS Olomouckého kraje k 15:00 26. března:</w:t>
      </w:r>
    </w:p>
    <w:p w14:paraId="5694AC21" w14:textId="77777777" w:rsidR="00BE728F" w:rsidRDefault="00BE728F" w:rsidP="00BE728F">
      <w:pPr>
        <w:jc w:val="both"/>
        <w:rPr>
          <w:i/>
          <w:iCs/>
          <w:sz w:val="24"/>
          <w:szCs w:val="24"/>
        </w:rPr>
      </w:pPr>
      <w:r>
        <w:rPr>
          <w:i/>
          <w:iCs/>
          <w:sz w:val="24"/>
          <w:szCs w:val="24"/>
        </w:rPr>
        <w:t xml:space="preserve">Krajská hygienická stanice Olomouckého kraje se sídlem v Olomouci v pondělí 24. 3. 2025 pokračovala ve spolupráci se Zdravotním ústavem se sídlem v Ostravě v realizaci odběrů vzorků vod ze studní v rámci preventivního monitoringu se zaměřením na přítomnost benzenu a jeho derivátů xylenu a toluenu. Dle výsledků provedených analýz nebyly v žádném z odebraných vzorků tyto látky zjištěny (mez stanovitelnosti odpovídá hodnotě 0,5 µg/l). </w:t>
      </w:r>
    </w:p>
    <w:p w14:paraId="209C4309" w14:textId="77777777" w:rsidR="00BE728F" w:rsidRDefault="00BE728F" w:rsidP="00BE728F">
      <w:pPr>
        <w:jc w:val="both"/>
        <w:rPr>
          <w:i/>
          <w:iCs/>
          <w:sz w:val="24"/>
          <w:szCs w:val="24"/>
        </w:rPr>
      </w:pPr>
      <w:r>
        <w:rPr>
          <w:i/>
          <w:iCs/>
          <w:sz w:val="24"/>
          <w:szCs w:val="24"/>
        </w:rPr>
        <w:t xml:space="preserve">Voda ze studní zůstává i nadále bez detekce látek v souvislosti s havárií nákladního vlaku převážejícího benzen.  </w:t>
      </w:r>
    </w:p>
    <w:p w14:paraId="25C469F7" w14:textId="77777777" w:rsidR="00BE728F" w:rsidRDefault="00BE728F" w:rsidP="00BE728F">
      <w:pPr>
        <w:jc w:val="both"/>
        <w:rPr>
          <w:i/>
          <w:iCs/>
          <w:sz w:val="24"/>
          <w:szCs w:val="24"/>
        </w:rPr>
      </w:pPr>
      <w:r>
        <w:rPr>
          <w:i/>
          <w:iCs/>
          <w:sz w:val="24"/>
          <w:szCs w:val="24"/>
        </w:rPr>
        <w:t xml:space="preserve">V preventivním monitoringu jakosti vody budeme pokračovat příští týden, tentokrát výjimečně v úterý 1. 4. 2025.  </w:t>
      </w:r>
    </w:p>
    <w:p w14:paraId="7B21FD52" w14:textId="77777777" w:rsidR="00BE728F" w:rsidRDefault="00BE728F" w:rsidP="00BE728F">
      <w:pPr>
        <w:jc w:val="both"/>
        <w:rPr>
          <w:i/>
          <w:iCs/>
          <w:sz w:val="24"/>
          <w:szCs w:val="24"/>
        </w:rPr>
      </w:pPr>
    </w:p>
    <w:p w14:paraId="620035C3" w14:textId="77777777" w:rsidR="00BE728F" w:rsidRDefault="00BE728F" w:rsidP="00BE728F">
      <w:r>
        <w:t xml:space="preserve">npor. Ing. Marek </w:t>
      </w:r>
      <w:proofErr w:type="spellStart"/>
      <w:r>
        <w:t>Mrázik</w:t>
      </w:r>
      <w:proofErr w:type="spellEnd"/>
    </w:p>
    <w:p w14:paraId="3D1B6729" w14:textId="77777777" w:rsidR="00BE728F" w:rsidRDefault="00BE728F" w:rsidP="00BE728F"/>
    <w:tbl>
      <w:tblPr>
        <w:tblW w:w="6251" w:type="dxa"/>
        <w:tblCellSpacing w:w="0" w:type="dxa"/>
        <w:tblCellMar>
          <w:left w:w="0" w:type="dxa"/>
          <w:right w:w="0" w:type="dxa"/>
        </w:tblCellMar>
        <w:tblLook w:val="04A0" w:firstRow="1" w:lastRow="0" w:firstColumn="1" w:lastColumn="0" w:noHBand="0" w:noVBand="1"/>
      </w:tblPr>
      <w:tblGrid>
        <w:gridCol w:w="1422"/>
        <w:gridCol w:w="4829"/>
      </w:tblGrid>
      <w:tr w:rsidR="00BE728F" w14:paraId="51664210" w14:textId="77777777" w:rsidTr="00BE728F">
        <w:trPr>
          <w:trHeight w:val="437"/>
          <w:tblCellSpacing w:w="0" w:type="dxa"/>
        </w:trPr>
        <w:tc>
          <w:tcPr>
            <w:tcW w:w="6251" w:type="dxa"/>
            <w:gridSpan w:val="2"/>
            <w:tcBorders>
              <w:top w:val="nil"/>
              <w:left w:val="nil"/>
              <w:bottom w:val="single" w:sz="8" w:space="0" w:color="05385F"/>
              <w:right w:val="nil"/>
            </w:tcBorders>
            <w:tcMar>
              <w:top w:w="0" w:type="dxa"/>
              <w:left w:w="0" w:type="dxa"/>
              <w:bottom w:w="60" w:type="dxa"/>
              <w:right w:w="0" w:type="dxa"/>
            </w:tcMar>
            <w:vAlign w:val="center"/>
            <w:hideMark/>
          </w:tcPr>
          <w:p w14:paraId="5F516A42" w14:textId="77777777" w:rsidR="00BE728F" w:rsidRDefault="00BE728F">
            <w:pPr>
              <w:rPr>
                <w:color w:val="05385F"/>
                <w:sz w:val="20"/>
                <w:szCs w:val="20"/>
                <w:lang w:eastAsia="cs-CZ"/>
              </w:rPr>
            </w:pPr>
            <w:r>
              <w:rPr>
                <w:b/>
                <w:bCs/>
                <w:sz w:val="24"/>
                <w:szCs w:val="24"/>
                <w:lang w:eastAsia="cs-CZ"/>
              </w:rPr>
              <w:t>Krajské operační a informační středisko</w:t>
            </w:r>
            <w:r>
              <w:rPr>
                <w:b/>
                <w:bCs/>
                <w:sz w:val="20"/>
                <w:szCs w:val="20"/>
                <w:lang w:eastAsia="cs-CZ"/>
              </w:rPr>
              <w:t xml:space="preserve"> </w:t>
            </w:r>
            <w:r>
              <w:rPr>
                <w:sz w:val="20"/>
                <w:szCs w:val="20"/>
                <w:lang w:eastAsia="cs-CZ"/>
              </w:rPr>
              <w:br/>
            </w:r>
            <w:r>
              <w:rPr>
                <w:color w:val="05385F"/>
                <w:sz w:val="20"/>
                <w:szCs w:val="20"/>
                <w:lang w:eastAsia="cs-CZ"/>
              </w:rPr>
              <w:t xml:space="preserve">HZS Olomoucký kraj | </w:t>
            </w:r>
            <w:hyperlink r:id="rId7" w:history="1">
              <w:r>
                <w:rPr>
                  <w:rStyle w:val="Hypertextovodkaz"/>
                  <w:color w:val="0000FF"/>
                  <w:sz w:val="20"/>
                  <w:szCs w:val="20"/>
                  <w:lang w:eastAsia="cs-CZ"/>
                </w:rPr>
                <w:t>www.hzscr.cz/hzs-olomouckeho-kraje</w:t>
              </w:r>
            </w:hyperlink>
          </w:p>
        </w:tc>
      </w:tr>
      <w:tr w:rsidR="00BE728F" w14:paraId="52AC984A" w14:textId="77777777" w:rsidTr="00BE728F">
        <w:trPr>
          <w:trHeight w:val="1531"/>
          <w:tblCellSpacing w:w="0" w:type="dxa"/>
        </w:trPr>
        <w:tc>
          <w:tcPr>
            <w:tcW w:w="1422" w:type="dxa"/>
            <w:tcMar>
              <w:top w:w="180" w:type="dxa"/>
              <w:left w:w="0" w:type="dxa"/>
              <w:bottom w:w="0" w:type="dxa"/>
              <w:right w:w="0" w:type="dxa"/>
            </w:tcMar>
            <w:vAlign w:val="center"/>
            <w:hideMark/>
          </w:tcPr>
          <w:p w14:paraId="5B0142B7" w14:textId="1D0E3891" w:rsidR="00BE728F" w:rsidRDefault="00BE728F">
            <w:pPr>
              <w:rPr>
                <w:rFonts w:ascii="Arial" w:hAnsi="Arial" w:cs="Arial"/>
                <w:color w:val="05385F"/>
                <w:sz w:val="24"/>
                <w:szCs w:val="24"/>
                <w:lang w:eastAsia="cs-CZ"/>
              </w:rPr>
            </w:pPr>
            <w:r>
              <w:rPr>
                <w:rFonts w:ascii="Arial" w:hAnsi="Arial" w:cs="Arial"/>
                <w:noProof/>
                <w:color w:val="05385F"/>
                <w:sz w:val="24"/>
                <w:szCs w:val="24"/>
                <w:lang w:eastAsia="cs-CZ"/>
              </w:rPr>
              <w:drawing>
                <wp:inline distT="0" distB="0" distL="0" distR="0" wp14:anchorId="190582B3" wp14:editId="174DC1BD">
                  <wp:extent cx="601980" cy="838200"/>
                  <wp:effectExtent l="0" t="0" r="7620" b="0"/>
                  <wp:docPr id="479424310" name="Obrázek 1" descr="Ph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Photo"/>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01980" cy="838200"/>
                          </a:xfrm>
                          <a:prstGeom prst="rect">
                            <a:avLst/>
                          </a:prstGeom>
                          <a:noFill/>
                          <a:ln>
                            <a:noFill/>
                          </a:ln>
                        </pic:spPr>
                      </pic:pic>
                    </a:graphicData>
                  </a:graphic>
                </wp:inline>
              </w:drawing>
            </w:r>
          </w:p>
        </w:tc>
        <w:tc>
          <w:tcPr>
            <w:tcW w:w="0" w:type="auto"/>
            <w:tcMar>
              <w:top w:w="225" w:type="dxa"/>
              <w:left w:w="0" w:type="dxa"/>
              <w:bottom w:w="0" w:type="dxa"/>
              <w:right w:w="0" w:type="dxa"/>
            </w:tcMar>
            <w:vAlign w:val="center"/>
            <w:hideMark/>
          </w:tcPr>
          <w:p w14:paraId="5A695DB1" w14:textId="77777777" w:rsidR="00BE728F" w:rsidRDefault="00BE728F">
            <w:pPr>
              <w:spacing w:line="180" w:lineRule="atLeast"/>
              <w:rPr>
                <w:color w:val="05385F"/>
                <w:sz w:val="24"/>
                <w:szCs w:val="24"/>
                <w:lang w:eastAsia="cs-CZ"/>
              </w:rPr>
            </w:pPr>
            <w:r>
              <w:rPr>
                <w:color w:val="05385F"/>
                <w:sz w:val="18"/>
                <w:szCs w:val="18"/>
                <w:lang w:eastAsia="cs-CZ"/>
              </w:rPr>
              <w:t>T:</w:t>
            </w:r>
            <w:r>
              <w:rPr>
                <w:color w:val="05385F"/>
                <w:sz w:val="24"/>
                <w:szCs w:val="24"/>
                <w:lang w:eastAsia="cs-CZ"/>
              </w:rPr>
              <w:t xml:space="preserve"> </w:t>
            </w:r>
            <w:r>
              <w:rPr>
                <w:color w:val="101010"/>
                <w:sz w:val="18"/>
                <w:szCs w:val="18"/>
                <w:lang w:eastAsia="cs-CZ"/>
              </w:rPr>
              <w:t>+420 950 770 010</w:t>
            </w:r>
          </w:p>
          <w:p w14:paraId="173C28C5" w14:textId="77777777" w:rsidR="00BE728F" w:rsidRDefault="00BE728F">
            <w:pPr>
              <w:spacing w:line="180" w:lineRule="atLeast"/>
              <w:rPr>
                <w:color w:val="05385F"/>
                <w:sz w:val="24"/>
                <w:szCs w:val="24"/>
                <w:lang w:eastAsia="cs-CZ"/>
              </w:rPr>
            </w:pPr>
            <w:r>
              <w:rPr>
                <w:color w:val="05385F"/>
                <w:sz w:val="18"/>
                <w:szCs w:val="18"/>
                <w:lang w:eastAsia="cs-CZ"/>
              </w:rPr>
              <w:t>M:</w:t>
            </w:r>
            <w:r>
              <w:rPr>
                <w:color w:val="05385F"/>
                <w:sz w:val="24"/>
                <w:szCs w:val="24"/>
                <w:lang w:eastAsia="cs-CZ"/>
              </w:rPr>
              <w:t xml:space="preserve"> </w:t>
            </w:r>
            <w:r>
              <w:rPr>
                <w:color w:val="101010"/>
                <w:sz w:val="18"/>
                <w:szCs w:val="18"/>
                <w:lang w:eastAsia="cs-CZ"/>
              </w:rPr>
              <w:t>+420 725 132 535</w:t>
            </w:r>
          </w:p>
          <w:p w14:paraId="79F4BC65" w14:textId="77777777" w:rsidR="00BE728F" w:rsidRDefault="00BE728F">
            <w:pPr>
              <w:spacing w:line="180" w:lineRule="atLeast"/>
              <w:rPr>
                <w:color w:val="05385F"/>
                <w:sz w:val="24"/>
                <w:szCs w:val="24"/>
                <w:lang w:eastAsia="cs-CZ"/>
              </w:rPr>
            </w:pPr>
            <w:r>
              <w:rPr>
                <w:color w:val="05385F"/>
                <w:sz w:val="18"/>
                <w:szCs w:val="18"/>
                <w:lang w:eastAsia="cs-CZ"/>
              </w:rPr>
              <w:t>E:</w:t>
            </w:r>
            <w:r>
              <w:rPr>
                <w:color w:val="05385F"/>
                <w:sz w:val="24"/>
                <w:szCs w:val="24"/>
                <w:lang w:eastAsia="cs-CZ"/>
              </w:rPr>
              <w:t xml:space="preserve"> </w:t>
            </w:r>
            <w:hyperlink r:id="rId10" w:history="1">
              <w:r>
                <w:rPr>
                  <w:rStyle w:val="Hypertextovodkaz"/>
                  <w:color w:val="101010"/>
                  <w:sz w:val="18"/>
                  <w:szCs w:val="18"/>
                  <w:lang w:eastAsia="cs-CZ"/>
                </w:rPr>
                <w:t>olk.kopis@hzscr.cz</w:t>
              </w:r>
            </w:hyperlink>
          </w:p>
          <w:p w14:paraId="3CEC5CB0" w14:textId="77777777" w:rsidR="00BE728F" w:rsidRDefault="00BE728F">
            <w:pPr>
              <w:spacing w:line="180" w:lineRule="atLeast"/>
              <w:rPr>
                <w:rFonts w:ascii="Arial" w:hAnsi="Arial" w:cs="Arial"/>
                <w:color w:val="05385F"/>
                <w:sz w:val="24"/>
                <w:szCs w:val="24"/>
                <w:lang w:eastAsia="cs-CZ"/>
              </w:rPr>
            </w:pPr>
            <w:r>
              <w:rPr>
                <w:color w:val="05385F"/>
                <w:sz w:val="18"/>
                <w:szCs w:val="18"/>
                <w:lang w:eastAsia="cs-CZ"/>
              </w:rPr>
              <w:t>A:</w:t>
            </w:r>
            <w:r>
              <w:rPr>
                <w:color w:val="05385F"/>
                <w:sz w:val="24"/>
                <w:szCs w:val="24"/>
                <w:lang w:eastAsia="cs-CZ"/>
              </w:rPr>
              <w:t xml:space="preserve"> </w:t>
            </w:r>
            <w:r>
              <w:rPr>
                <w:color w:val="101010"/>
                <w:sz w:val="18"/>
                <w:szCs w:val="18"/>
                <w:lang w:eastAsia="cs-CZ"/>
              </w:rPr>
              <w:t>HZS Olomoucký kraj</w:t>
            </w:r>
            <w:r>
              <w:rPr>
                <w:color w:val="05385F"/>
                <w:sz w:val="24"/>
                <w:szCs w:val="24"/>
                <w:lang w:eastAsia="cs-CZ"/>
              </w:rPr>
              <w:t xml:space="preserve"> </w:t>
            </w:r>
            <w:r>
              <w:rPr>
                <w:color w:val="101010"/>
                <w:sz w:val="18"/>
                <w:szCs w:val="18"/>
                <w:lang w:eastAsia="cs-CZ"/>
              </w:rPr>
              <w:t>Schweitzerova 524/91, Olomouc</w:t>
            </w:r>
            <w:r>
              <w:rPr>
                <w:rFonts w:ascii="Arial" w:hAnsi="Arial" w:cs="Arial"/>
                <w:color w:val="05385F"/>
                <w:sz w:val="24"/>
                <w:szCs w:val="24"/>
                <w:lang w:eastAsia="cs-CZ"/>
              </w:rPr>
              <w:t xml:space="preserve"> </w:t>
            </w:r>
          </w:p>
        </w:tc>
      </w:tr>
    </w:tbl>
    <w:p w14:paraId="5047061F" w14:textId="77777777" w:rsidR="0004797E" w:rsidRDefault="0004797E"/>
    <w:sectPr w:rsidR="0004797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AFA4D0D"/>
    <w:multiLevelType w:val="hybridMultilevel"/>
    <w:tmpl w:val="2C8AF61C"/>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cs="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cs="Courier New" w:hint="default"/>
      </w:rPr>
    </w:lvl>
    <w:lvl w:ilvl="8" w:tplc="04050005">
      <w:start w:val="1"/>
      <w:numFmt w:val="bullet"/>
      <w:lvlText w:val=""/>
      <w:lvlJc w:val="left"/>
      <w:pPr>
        <w:ind w:left="6480" w:hanging="360"/>
      </w:pPr>
      <w:rPr>
        <w:rFonts w:ascii="Wingdings" w:hAnsi="Wingdings" w:hint="default"/>
      </w:rPr>
    </w:lvl>
  </w:abstractNum>
  <w:num w:numId="1" w16cid:durableId="1087578059">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728F"/>
    <w:rsid w:val="0004797E"/>
    <w:rsid w:val="0032395E"/>
    <w:rsid w:val="00BE728F"/>
    <w:rsid w:val="00C3430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B1B62D"/>
  <w15:chartTrackingRefBased/>
  <w15:docId w15:val="{18EE0EC0-D7C2-4AB7-8B73-458BE9B5F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cs-C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BE728F"/>
    <w:pPr>
      <w:spacing w:after="0" w:line="240" w:lineRule="auto"/>
    </w:pPr>
    <w:rPr>
      <w:rFonts w:ascii="Calibri" w:hAnsi="Calibri" w:cs="Calibri"/>
      <w:kern w:val="0"/>
      <w14:ligatures w14:val="none"/>
    </w:rPr>
  </w:style>
  <w:style w:type="paragraph" w:styleId="Nadpis1">
    <w:name w:val="heading 1"/>
    <w:basedOn w:val="Normln"/>
    <w:next w:val="Normln"/>
    <w:link w:val="Nadpis1Char"/>
    <w:uiPriority w:val="9"/>
    <w:qFormat/>
    <w:rsid w:val="00BE728F"/>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dpis2">
    <w:name w:val="heading 2"/>
    <w:basedOn w:val="Normln"/>
    <w:next w:val="Normln"/>
    <w:link w:val="Nadpis2Char"/>
    <w:uiPriority w:val="9"/>
    <w:semiHidden/>
    <w:unhideWhenUsed/>
    <w:qFormat/>
    <w:rsid w:val="00BE728F"/>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dpis3">
    <w:name w:val="heading 3"/>
    <w:basedOn w:val="Normln"/>
    <w:next w:val="Normln"/>
    <w:link w:val="Nadpis3Char"/>
    <w:uiPriority w:val="9"/>
    <w:semiHidden/>
    <w:unhideWhenUsed/>
    <w:qFormat/>
    <w:rsid w:val="00BE728F"/>
    <w:pPr>
      <w:keepNext/>
      <w:keepLines/>
      <w:spacing w:before="160" w:after="80"/>
      <w:outlineLvl w:val="2"/>
    </w:pPr>
    <w:rPr>
      <w:rFonts w:eastAsiaTheme="majorEastAsia" w:cstheme="majorBidi"/>
      <w:color w:val="2F5496" w:themeColor="accent1" w:themeShade="BF"/>
      <w:sz w:val="28"/>
      <w:szCs w:val="28"/>
    </w:rPr>
  </w:style>
  <w:style w:type="paragraph" w:styleId="Nadpis4">
    <w:name w:val="heading 4"/>
    <w:basedOn w:val="Normln"/>
    <w:next w:val="Normln"/>
    <w:link w:val="Nadpis4Char"/>
    <w:uiPriority w:val="9"/>
    <w:semiHidden/>
    <w:unhideWhenUsed/>
    <w:qFormat/>
    <w:rsid w:val="00BE728F"/>
    <w:pPr>
      <w:keepNext/>
      <w:keepLines/>
      <w:spacing w:before="80" w:after="40"/>
      <w:outlineLvl w:val="3"/>
    </w:pPr>
    <w:rPr>
      <w:rFonts w:eastAsiaTheme="majorEastAsia" w:cstheme="majorBidi"/>
      <w:i/>
      <w:iCs/>
      <w:color w:val="2F5496" w:themeColor="accent1" w:themeShade="BF"/>
    </w:rPr>
  </w:style>
  <w:style w:type="paragraph" w:styleId="Nadpis5">
    <w:name w:val="heading 5"/>
    <w:basedOn w:val="Normln"/>
    <w:next w:val="Normln"/>
    <w:link w:val="Nadpis5Char"/>
    <w:uiPriority w:val="9"/>
    <w:semiHidden/>
    <w:unhideWhenUsed/>
    <w:qFormat/>
    <w:rsid w:val="00BE728F"/>
    <w:pPr>
      <w:keepNext/>
      <w:keepLines/>
      <w:spacing w:before="80" w:after="40"/>
      <w:outlineLvl w:val="4"/>
    </w:pPr>
    <w:rPr>
      <w:rFonts w:eastAsiaTheme="majorEastAsia" w:cstheme="majorBidi"/>
      <w:color w:val="2F5496" w:themeColor="accent1" w:themeShade="BF"/>
    </w:rPr>
  </w:style>
  <w:style w:type="paragraph" w:styleId="Nadpis6">
    <w:name w:val="heading 6"/>
    <w:basedOn w:val="Normln"/>
    <w:next w:val="Normln"/>
    <w:link w:val="Nadpis6Char"/>
    <w:uiPriority w:val="9"/>
    <w:semiHidden/>
    <w:unhideWhenUsed/>
    <w:qFormat/>
    <w:rsid w:val="00BE728F"/>
    <w:pPr>
      <w:keepNext/>
      <w:keepLines/>
      <w:spacing w:before="40"/>
      <w:outlineLvl w:val="5"/>
    </w:pPr>
    <w:rPr>
      <w:rFonts w:eastAsiaTheme="majorEastAsia" w:cstheme="majorBidi"/>
      <w:i/>
      <w:iCs/>
      <w:color w:val="595959" w:themeColor="text1" w:themeTint="A6"/>
    </w:rPr>
  </w:style>
  <w:style w:type="paragraph" w:styleId="Nadpis7">
    <w:name w:val="heading 7"/>
    <w:basedOn w:val="Normln"/>
    <w:next w:val="Normln"/>
    <w:link w:val="Nadpis7Char"/>
    <w:uiPriority w:val="9"/>
    <w:semiHidden/>
    <w:unhideWhenUsed/>
    <w:qFormat/>
    <w:rsid w:val="00BE728F"/>
    <w:pPr>
      <w:keepNext/>
      <w:keepLines/>
      <w:spacing w:before="40"/>
      <w:outlineLvl w:val="6"/>
    </w:pPr>
    <w:rPr>
      <w:rFonts w:eastAsiaTheme="majorEastAsia" w:cstheme="majorBidi"/>
      <w:color w:val="595959" w:themeColor="text1" w:themeTint="A6"/>
    </w:rPr>
  </w:style>
  <w:style w:type="paragraph" w:styleId="Nadpis8">
    <w:name w:val="heading 8"/>
    <w:basedOn w:val="Normln"/>
    <w:next w:val="Normln"/>
    <w:link w:val="Nadpis8Char"/>
    <w:uiPriority w:val="9"/>
    <w:semiHidden/>
    <w:unhideWhenUsed/>
    <w:qFormat/>
    <w:rsid w:val="00BE728F"/>
    <w:pPr>
      <w:keepNext/>
      <w:keepLines/>
      <w:outlineLvl w:val="7"/>
    </w:pPr>
    <w:rPr>
      <w:rFonts w:eastAsiaTheme="majorEastAsia" w:cstheme="majorBidi"/>
      <w:i/>
      <w:iCs/>
      <w:color w:val="272727" w:themeColor="text1" w:themeTint="D8"/>
    </w:rPr>
  </w:style>
  <w:style w:type="paragraph" w:styleId="Nadpis9">
    <w:name w:val="heading 9"/>
    <w:basedOn w:val="Normln"/>
    <w:next w:val="Normln"/>
    <w:link w:val="Nadpis9Char"/>
    <w:uiPriority w:val="9"/>
    <w:semiHidden/>
    <w:unhideWhenUsed/>
    <w:qFormat/>
    <w:rsid w:val="00BE728F"/>
    <w:pPr>
      <w:keepNext/>
      <w:keepLines/>
      <w:outlineLvl w:val="8"/>
    </w:pPr>
    <w:rPr>
      <w:rFonts w:eastAsiaTheme="majorEastAsia" w:cstheme="majorBidi"/>
      <w:color w:val="272727" w:themeColor="text1" w:themeTint="D8"/>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BE728F"/>
    <w:rPr>
      <w:rFonts w:asciiTheme="majorHAnsi" w:eastAsiaTheme="majorEastAsia" w:hAnsiTheme="majorHAnsi" w:cstheme="majorBidi"/>
      <w:color w:val="2F5496" w:themeColor="accent1" w:themeShade="BF"/>
      <w:sz w:val="40"/>
      <w:szCs w:val="40"/>
    </w:rPr>
  </w:style>
  <w:style w:type="character" w:customStyle="1" w:styleId="Nadpis2Char">
    <w:name w:val="Nadpis 2 Char"/>
    <w:basedOn w:val="Standardnpsmoodstavce"/>
    <w:link w:val="Nadpis2"/>
    <w:uiPriority w:val="9"/>
    <w:semiHidden/>
    <w:rsid w:val="00BE728F"/>
    <w:rPr>
      <w:rFonts w:asciiTheme="majorHAnsi" w:eastAsiaTheme="majorEastAsia" w:hAnsiTheme="majorHAnsi" w:cstheme="majorBidi"/>
      <w:color w:val="2F5496" w:themeColor="accent1" w:themeShade="BF"/>
      <w:sz w:val="32"/>
      <w:szCs w:val="32"/>
    </w:rPr>
  </w:style>
  <w:style w:type="character" w:customStyle="1" w:styleId="Nadpis3Char">
    <w:name w:val="Nadpis 3 Char"/>
    <w:basedOn w:val="Standardnpsmoodstavce"/>
    <w:link w:val="Nadpis3"/>
    <w:uiPriority w:val="9"/>
    <w:semiHidden/>
    <w:rsid w:val="00BE728F"/>
    <w:rPr>
      <w:rFonts w:eastAsiaTheme="majorEastAsia" w:cstheme="majorBidi"/>
      <w:color w:val="2F5496" w:themeColor="accent1" w:themeShade="BF"/>
      <w:sz w:val="28"/>
      <w:szCs w:val="28"/>
    </w:rPr>
  </w:style>
  <w:style w:type="character" w:customStyle="1" w:styleId="Nadpis4Char">
    <w:name w:val="Nadpis 4 Char"/>
    <w:basedOn w:val="Standardnpsmoodstavce"/>
    <w:link w:val="Nadpis4"/>
    <w:uiPriority w:val="9"/>
    <w:semiHidden/>
    <w:rsid w:val="00BE728F"/>
    <w:rPr>
      <w:rFonts w:eastAsiaTheme="majorEastAsia" w:cstheme="majorBidi"/>
      <w:i/>
      <w:iCs/>
      <w:color w:val="2F5496" w:themeColor="accent1" w:themeShade="BF"/>
    </w:rPr>
  </w:style>
  <w:style w:type="character" w:customStyle="1" w:styleId="Nadpis5Char">
    <w:name w:val="Nadpis 5 Char"/>
    <w:basedOn w:val="Standardnpsmoodstavce"/>
    <w:link w:val="Nadpis5"/>
    <w:uiPriority w:val="9"/>
    <w:semiHidden/>
    <w:rsid w:val="00BE728F"/>
    <w:rPr>
      <w:rFonts w:eastAsiaTheme="majorEastAsia" w:cstheme="majorBidi"/>
      <w:color w:val="2F5496" w:themeColor="accent1" w:themeShade="BF"/>
    </w:rPr>
  </w:style>
  <w:style w:type="character" w:customStyle="1" w:styleId="Nadpis6Char">
    <w:name w:val="Nadpis 6 Char"/>
    <w:basedOn w:val="Standardnpsmoodstavce"/>
    <w:link w:val="Nadpis6"/>
    <w:uiPriority w:val="9"/>
    <w:semiHidden/>
    <w:rsid w:val="00BE728F"/>
    <w:rPr>
      <w:rFonts w:eastAsiaTheme="majorEastAsia" w:cstheme="majorBidi"/>
      <w:i/>
      <w:iCs/>
      <w:color w:val="595959" w:themeColor="text1" w:themeTint="A6"/>
    </w:rPr>
  </w:style>
  <w:style w:type="character" w:customStyle="1" w:styleId="Nadpis7Char">
    <w:name w:val="Nadpis 7 Char"/>
    <w:basedOn w:val="Standardnpsmoodstavce"/>
    <w:link w:val="Nadpis7"/>
    <w:uiPriority w:val="9"/>
    <w:semiHidden/>
    <w:rsid w:val="00BE728F"/>
    <w:rPr>
      <w:rFonts w:eastAsiaTheme="majorEastAsia" w:cstheme="majorBidi"/>
      <w:color w:val="595959" w:themeColor="text1" w:themeTint="A6"/>
    </w:rPr>
  </w:style>
  <w:style w:type="character" w:customStyle="1" w:styleId="Nadpis8Char">
    <w:name w:val="Nadpis 8 Char"/>
    <w:basedOn w:val="Standardnpsmoodstavce"/>
    <w:link w:val="Nadpis8"/>
    <w:uiPriority w:val="9"/>
    <w:semiHidden/>
    <w:rsid w:val="00BE728F"/>
    <w:rPr>
      <w:rFonts w:eastAsiaTheme="majorEastAsia" w:cstheme="majorBidi"/>
      <w:i/>
      <w:iCs/>
      <w:color w:val="272727" w:themeColor="text1" w:themeTint="D8"/>
    </w:rPr>
  </w:style>
  <w:style w:type="character" w:customStyle="1" w:styleId="Nadpis9Char">
    <w:name w:val="Nadpis 9 Char"/>
    <w:basedOn w:val="Standardnpsmoodstavce"/>
    <w:link w:val="Nadpis9"/>
    <w:uiPriority w:val="9"/>
    <w:semiHidden/>
    <w:rsid w:val="00BE728F"/>
    <w:rPr>
      <w:rFonts w:eastAsiaTheme="majorEastAsia" w:cstheme="majorBidi"/>
      <w:color w:val="272727" w:themeColor="text1" w:themeTint="D8"/>
    </w:rPr>
  </w:style>
  <w:style w:type="paragraph" w:styleId="Nzev">
    <w:name w:val="Title"/>
    <w:basedOn w:val="Normln"/>
    <w:next w:val="Normln"/>
    <w:link w:val="NzevChar"/>
    <w:uiPriority w:val="10"/>
    <w:qFormat/>
    <w:rsid w:val="00BE728F"/>
    <w:pPr>
      <w:spacing w:after="80"/>
      <w:contextualSpacing/>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BE728F"/>
    <w:rPr>
      <w:rFonts w:asciiTheme="majorHAnsi" w:eastAsiaTheme="majorEastAsia" w:hAnsiTheme="majorHAnsi" w:cstheme="majorBidi"/>
      <w:spacing w:val="-10"/>
      <w:kern w:val="28"/>
      <w:sz w:val="56"/>
      <w:szCs w:val="56"/>
    </w:rPr>
  </w:style>
  <w:style w:type="paragraph" w:styleId="Podnadpis">
    <w:name w:val="Subtitle"/>
    <w:basedOn w:val="Normln"/>
    <w:next w:val="Normln"/>
    <w:link w:val="PodnadpisChar"/>
    <w:uiPriority w:val="11"/>
    <w:qFormat/>
    <w:rsid w:val="00BE728F"/>
    <w:pPr>
      <w:numPr>
        <w:ilvl w:val="1"/>
      </w:numPr>
    </w:pPr>
    <w:rPr>
      <w:rFonts w:eastAsiaTheme="majorEastAsia" w:cstheme="majorBidi"/>
      <w:color w:val="595959" w:themeColor="text1" w:themeTint="A6"/>
      <w:spacing w:val="15"/>
      <w:sz w:val="28"/>
      <w:szCs w:val="28"/>
    </w:rPr>
  </w:style>
  <w:style w:type="character" w:customStyle="1" w:styleId="PodnadpisChar">
    <w:name w:val="Podnadpis Char"/>
    <w:basedOn w:val="Standardnpsmoodstavce"/>
    <w:link w:val="Podnadpis"/>
    <w:uiPriority w:val="11"/>
    <w:rsid w:val="00BE728F"/>
    <w:rPr>
      <w:rFonts w:eastAsiaTheme="majorEastAsia" w:cstheme="majorBidi"/>
      <w:color w:val="595959" w:themeColor="text1" w:themeTint="A6"/>
      <w:spacing w:val="15"/>
      <w:sz w:val="28"/>
      <w:szCs w:val="28"/>
    </w:rPr>
  </w:style>
  <w:style w:type="paragraph" w:styleId="Citt">
    <w:name w:val="Quote"/>
    <w:basedOn w:val="Normln"/>
    <w:next w:val="Normln"/>
    <w:link w:val="CittChar"/>
    <w:uiPriority w:val="29"/>
    <w:qFormat/>
    <w:rsid w:val="00BE728F"/>
    <w:pPr>
      <w:spacing w:before="160"/>
      <w:jc w:val="center"/>
    </w:pPr>
    <w:rPr>
      <w:i/>
      <w:iCs/>
      <w:color w:val="404040" w:themeColor="text1" w:themeTint="BF"/>
    </w:rPr>
  </w:style>
  <w:style w:type="character" w:customStyle="1" w:styleId="CittChar">
    <w:name w:val="Citát Char"/>
    <w:basedOn w:val="Standardnpsmoodstavce"/>
    <w:link w:val="Citt"/>
    <w:uiPriority w:val="29"/>
    <w:rsid w:val="00BE728F"/>
    <w:rPr>
      <w:i/>
      <w:iCs/>
      <w:color w:val="404040" w:themeColor="text1" w:themeTint="BF"/>
    </w:rPr>
  </w:style>
  <w:style w:type="paragraph" w:styleId="Odstavecseseznamem">
    <w:name w:val="List Paragraph"/>
    <w:basedOn w:val="Normln"/>
    <w:uiPriority w:val="34"/>
    <w:qFormat/>
    <w:rsid w:val="00BE728F"/>
    <w:pPr>
      <w:ind w:left="720"/>
      <w:contextualSpacing/>
    </w:pPr>
  </w:style>
  <w:style w:type="character" w:styleId="Zdraznnintenzivn">
    <w:name w:val="Intense Emphasis"/>
    <w:basedOn w:val="Standardnpsmoodstavce"/>
    <w:uiPriority w:val="21"/>
    <w:qFormat/>
    <w:rsid w:val="00BE728F"/>
    <w:rPr>
      <w:i/>
      <w:iCs/>
      <w:color w:val="2F5496" w:themeColor="accent1" w:themeShade="BF"/>
    </w:rPr>
  </w:style>
  <w:style w:type="paragraph" w:styleId="Vrazncitt">
    <w:name w:val="Intense Quote"/>
    <w:basedOn w:val="Normln"/>
    <w:next w:val="Normln"/>
    <w:link w:val="VrazncittChar"/>
    <w:uiPriority w:val="30"/>
    <w:qFormat/>
    <w:rsid w:val="00BE728F"/>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VrazncittChar">
    <w:name w:val="Výrazný citát Char"/>
    <w:basedOn w:val="Standardnpsmoodstavce"/>
    <w:link w:val="Vrazncitt"/>
    <w:uiPriority w:val="30"/>
    <w:rsid w:val="00BE728F"/>
    <w:rPr>
      <w:i/>
      <w:iCs/>
      <w:color w:val="2F5496" w:themeColor="accent1" w:themeShade="BF"/>
    </w:rPr>
  </w:style>
  <w:style w:type="character" w:styleId="Odkazintenzivn">
    <w:name w:val="Intense Reference"/>
    <w:basedOn w:val="Standardnpsmoodstavce"/>
    <w:uiPriority w:val="32"/>
    <w:qFormat/>
    <w:rsid w:val="00BE728F"/>
    <w:rPr>
      <w:b/>
      <w:bCs/>
      <w:smallCaps/>
      <w:color w:val="2F5496" w:themeColor="accent1" w:themeShade="BF"/>
      <w:spacing w:val="5"/>
    </w:rPr>
  </w:style>
  <w:style w:type="character" w:styleId="Hypertextovodkaz">
    <w:name w:val="Hyperlink"/>
    <w:basedOn w:val="Standardnpsmoodstavce"/>
    <w:uiPriority w:val="99"/>
    <w:semiHidden/>
    <w:unhideWhenUsed/>
    <w:rsid w:val="00BE728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8789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hzscr.cz/hzs-olomouckeho-kraj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esto-hranice.cz/uredni-deska/verejna-vyhlaska-opatreni-obecne-povahy-zakaz-nakladani-s-povrchovymi-a-podzemnimi-vodami-s-okamzitou-ucinnosti-v-k-u-hustopece-nad-becvou-vyznacene-uzemi-dle-sit-vykresu-e-c-167-2025" TargetMode="External"/><Relationship Id="rId11" Type="http://schemas.openxmlformats.org/officeDocument/2006/relationships/fontTable" Target="fontTable.xml"/><Relationship Id="rId5" Type="http://schemas.openxmlformats.org/officeDocument/2006/relationships/hyperlink" Target="https://www.cizp.cz/" TargetMode="External"/><Relationship Id="rId10" Type="http://schemas.openxmlformats.org/officeDocument/2006/relationships/hyperlink" Target="mailto:olk.kopis@hzscr.cz" TargetMode="External"/><Relationship Id="rId4" Type="http://schemas.openxmlformats.org/officeDocument/2006/relationships/webSettings" Target="webSettings.xml"/><Relationship Id="rId9" Type="http://schemas.openxmlformats.org/officeDocument/2006/relationships/image" Target="cid:image001.png@01DBA313.E3793840"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625</Words>
  <Characters>3693</Characters>
  <Application>Microsoft Office Word</Application>
  <DocSecurity>0</DocSecurity>
  <Lines>30</Lines>
  <Paragraphs>8</Paragraphs>
  <ScaleCrop>false</ScaleCrop>
  <Company/>
  <LinksUpToDate>false</LinksUpToDate>
  <CharactersWithSpaces>4310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Obec Milotice Bečvou</dc:creator>
  <cp:keywords/>
  <dc:description/>
  <cp:lastModifiedBy>Obec Milotice Bečvou</cp:lastModifiedBy>
  <cp:revision>1</cp:revision>
  <dcterms:created xsi:type="dcterms:W3CDTF">2025-04-01T14:41:00Z</dcterms:created>
  <dcterms:modified xsi:type="dcterms:W3CDTF">2025-04-01T14:41:00Z</dcterms:modified>
</cp:coreProperties>
</file>